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BCF" w:rsidRDefault="00265BCF" w:rsidP="00265B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Előzetes hatásvizsgálati lap</w:t>
      </w:r>
    </w:p>
    <w:p w:rsidR="006F585C" w:rsidRPr="00265BCF" w:rsidRDefault="006F585C" w:rsidP="00265B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BCF" w:rsidRDefault="00265BCF" w:rsidP="00265B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BCF">
        <w:rPr>
          <w:rFonts w:ascii="Times New Roman" w:hAnsi="Times New Roman" w:cs="Times New Roman"/>
          <w:b/>
          <w:sz w:val="24"/>
          <w:szCs w:val="24"/>
        </w:rPr>
        <w:t>a jogalkotásról szóló 2010. évi CXXX. törvény 17. § (1)-(2) bekezdése alapján</w:t>
      </w:r>
    </w:p>
    <w:p w:rsidR="006F585C" w:rsidRPr="00265BCF" w:rsidRDefault="006F585C" w:rsidP="00265B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585C" w:rsidRDefault="00265BCF" w:rsidP="00265BCF">
      <w:pPr>
        <w:jc w:val="both"/>
        <w:rPr>
          <w:rFonts w:ascii="Times New Roman" w:hAnsi="Times New Roman" w:cs="Times New Roman"/>
          <w:sz w:val="24"/>
          <w:szCs w:val="24"/>
        </w:rPr>
      </w:pPr>
      <w:r w:rsidRPr="00265BCF">
        <w:rPr>
          <w:rFonts w:ascii="Times New Roman" w:hAnsi="Times New Roman" w:cs="Times New Roman"/>
          <w:b/>
          <w:sz w:val="24"/>
          <w:szCs w:val="24"/>
        </w:rPr>
        <w:t>Társadalmi, gazdasági, költségvetési hatása:</w:t>
      </w:r>
      <w:r w:rsidRPr="00265B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5BCF" w:rsidRPr="00265BCF" w:rsidRDefault="00265BCF" w:rsidP="00265BCF">
      <w:pPr>
        <w:jc w:val="both"/>
        <w:rPr>
          <w:rFonts w:ascii="Times New Roman" w:hAnsi="Times New Roman" w:cs="Times New Roman"/>
          <w:sz w:val="24"/>
          <w:szCs w:val="24"/>
        </w:rPr>
      </w:pPr>
      <w:r w:rsidRPr="00265BCF">
        <w:rPr>
          <w:rFonts w:ascii="Times New Roman" w:hAnsi="Times New Roman" w:cs="Times New Roman"/>
          <w:sz w:val="24"/>
          <w:szCs w:val="24"/>
        </w:rPr>
        <w:t>A rendeletmódosításnak közvetlen társadalmi hatása nincsen.</w:t>
      </w:r>
    </w:p>
    <w:p w:rsidR="006F585C" w:rsidRDefault="00265BCF" w:rsidP="00265BC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BCF">
        <w:rPr>
          <w:rFonts w:ascii="Times New Roman" w:hAnsi="Times New Roman" w:cs="Times New Roman"/>
          <w:b/>
          <w:sz w:val="24"/>
          <w:szCs w:val="24"/>
        </w:rPr>
        <w:t xml:space="preserve">Környezeti, egészségi következményei: </w:t>
      </w:r>
    </w:p>
    <w:p w:rsidR="00265BCF" w:rsidRPr="00265BCF" w:rsidRDefault="006F585C" w:rsidP="00265B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265BCF" w:rsidRPr="00265BCF">
        <w:rPr>
          <w:rFonts w:ascii="Times New Roman" w:hAnsi="Times New Roman" w:cs="Times New Roman"/>
          <w:sz w:val="24"/>
          <w:szCs w:val="24"/>
        </w:rPr>
        <w:t xml:space="preserve">incsenek. </w:t>
      </w:r>
    </w:p>
    <w:p w:rsidR="006F585C" w:rsidRDefault="00265BCF" w:rsidP="00265BCF">
      <w:pPr>
        <w:jc w:val="both"/>
        <w:rPr>
          <w:rFonts w:ascii="Times New Roman" w:hAnsi="Times New Roman" w:cs="Times New Roman"/>
          <w:sz w:val="24"/>
          <w:szCs w:val="24"/>
        </w:rPr>
      </w:pPr>
      <w:r w:rsidRPr="00265BCF">
        <w:rPr>
          <w:rFonts w:ascii="Times New Roman" w:hAnsi="Times New Roman" w:cs="Times New Roman"/>
          <w:b/>
          <w:sz w:val="24"/>
          <w:szCs w:val="24"/>
        </w:rPr>
        <w:t>Adminisztratív terheket befolyásoló hatása</w:t>
      </w:r>
      <w:r w:rsidRPr="00265BC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65BCF" w:rsidRPr="00265BCF" w:rsidRDefault="006F585C" w:rsidP="00265B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265BCF" w:rsidRPr="00265BCF">
        <w:rPr>
          <w:rFonts w:ascii="Times New Roman" w:hAnsi="Times New Roman" w:cs="Times New Roman"/>
          <w:sz w:val="24"/>
          <w:szCs w:val="24"/>
        </w:rPr>
        <w:t>incsen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585C" w:rsidRDefault="00265BCF" w:rsidP="00265BC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BCF">
        <w:rPr>
          <w:rFonts w:ascii="Times New Roman" w:hAnsi="Times New Roman" w:cs="Times New Roman"/>
          <w:b/>
          <w:sz w:val="24"/>
          <w:szCs w:val="24"/>
        </w:rPr>
        <w:t xml:space="preserve">A rendelet megalkotásának szükségessége, a jogalkotás elmaradásának várható következményei: </w:t>
      </w:r>
    </w:p>
    <w:p w:rsidR="00265BCF" w:rsidRPr="00265BCF" w:rsidRDefault="00265BCF" w:rsidP="00265BCF">
      <w:pPr>
        <w:jc w:val="both"/>
        <w:rPr>
          <w:rFonts w:ascii="Times New Roman" w:hAnsi="Times New Roman" w:cs="Times New Roman"/>
          <w:sz w:val="24"/>
          <w:szCs w:val="24"/>
        </w:rPr>
      </w:pPr>
      <w:r w:rsidRPr="00265BCF">
        <w:rPr>
          <w:rFonts w:ascii="Times New Roman" w:hAnsi="Times New Roman" w:cs="Times New Roman"/>
          <w:sz w:val="24"/>
          <w:szCs w:val="24"/>
        </w:rPr>
        <w:t xml:space="preserve">A közfeladat ellátásához szükséges az </w:t>
      </w:r>
      <w:proofErr w:type="spellStart"/>
      <w:r w:rsidRPr="00265BCF">
        <w:rPr>
          <w:rFonts w:ascii="Times New Roman" w:hAnsi="Times New Roman" w:cs="Times New Roman"/>
          <w:sz w:val="24"/>
          <w:szCs w:val="24"/>
        </w:rPr>
        <w:t>Mötv</w:t>
      </w:r>
      <w:proofErr w:type="spellEnd"/>
      <w:r w:rsidRPr="00265BCF">
        <w:rPr>
          <w:rFonts w:ascii="Times New Roman" w:hAnsi="Times New Roman" w:cs="Times New Roman"/>
          <w:sz w:val="24"/>
          <w:szCs w:val="24"/>
        </w:rPr>
        <w:t>. 13. §-</w:t>
      </w:r>
      <w:proofErr w:type="spellStart"/>
      <w:r w:rsidRPr="00265BCF">
        <w:rPr>
          <w:rFonts w:ascii="Times New Roman" w:hAnsi="Times New Roman" w:cs="Times New Roman"/>
          <w:sz w:val="24"/>
          <w:szCs w:val="24"/>
        </w:rPr>
        <w:t>ával</w:t>
      </w:r>
      <w:proofErr w:type="spellEnd"/>
      <w:r w:rsidRPr="00265BCF">
        <w:rPr>
          <w:rFonts w:ascii="Times New Roman" w:hAnsi="Times New Roman" w:cs="Times New Roman"/>
          <w:sz w:val="24"/>
          <w:szCs w:val="24"/>
        </w:rPr>
        <w:t xml:space="preserve"> összhangban.</w:t>
      </w:r>
    </w:p>
    <w:p w:rsidR="006F585C" w:rsidRDefault="00265BCF" w:rsidP="00265BCF">
      <w:pPr>
        <w:jc w:val="both"/>
        <w:rPr>
          <w:rFonts w:ascii="Times New Roman" w:hAnsi="Times New Roman" w:cs="Times New Roman"/>
          <w:sz w:val="24"/>
          <w:szCs w:val="24"/>
        </w:rPr>
      </w:pPr>
      <w:r w:rsidRPr="00265BCF">
        <w:rPr>
          <w:rFonts w:ascii="Times New Roman" w:hAnsi="Times New Roman" w:cs="Times New Roman"/>
          <w:b/>
          <w:sz w:val="24"/>
          <w:szCs w:val="24"/>
        </w:rPr>
        <w:t>A rendelet alkalmazásához szükséges személyi, szervezeti, tárgyi és pénzügyi feltételek:</w:t>
      </w:r>
      <w:r w:rsidRPr="00265B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5BCF" w:rsidRPr="00265BCF" w:rsidRDefault="00265BCF" w:rsidP="00265BCF">
      <w:pPr>
        <w:jc w:val="both"/>
        <w:rPr>
          <w:rFonts w:ascii="Times New Roman" w:hAnsi="Times New Roman" w:cs="Times New Roman"/>
          <w:sz w:val="24"/>
          <w:szCs w:val="24"/>
        </w:rPr>
      </w:pPr>
      <w:r w:rsidRPr="00265BCF">
        <w:rPr>
          <w:rFonts w:ascii="Times New Roman" w:hAnsi="Times New Roman" w:cs="Times New Roman"/>
          <w:sz w:val="24"/>
          <w:szCs w:val="24"/>
        </w:rPr>
        <w:t>A rendelet alkalmazásához szükséges személyi, szervezeti</w:t>
      </w:r>
      <w:r>
        <w:rPr>
          <w:rFonts w:ascii="Times New Roman" w:hAnsi="Times New Roman" w:cs="Times New Roman"/>
          <w:sz w:val="24"/>
          <w:szCs w:val="24"/>
        </w:rPr>
        <w:t xml:space="preserve">, tárgyi és pénzügyi feltételek </w:t>
      </w:r>
      <w:r w:rsidRPr="00265BCF">
        <w:rPr>
          <w:rFonts w:ascii="Times New Roman" w:hAnsi="Times New Roman" w:cs="Times New Roman"/>
          <w:sz w:val="24"/>
          <w:szCs w:val="24"/>
        </w:rPr>
        <w:t>adottak.</w:t>
      </w:r>
    </w:p>
    <w:p w:rsidR="00265BCF" w:rsidRPr="00265BCF" w:rsidRDefault="00265BCF" w:rsidP="00265BCF"/>
    <w:p w:rsidR="0041041A" w:rsidRDefault="0041041A"/>
    <w:sectPr w:rsidR="004104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BCF"/>
    <w:rsid w:val="00265BCF"/>
    <w:rsid w:val="0041041A"/>
    <w:rsid w:val="006F585C"/>
    <w:rsid w:val="00C6343D"/>
    <w:rsid w:val="00D6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073A0D-BAEF-4892-BB09-51656427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634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634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7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Deákné dr. Szarka Anita</dc:creator>
  <cp:keywords/>
  <dc:description/>
  <cp:lastModifiedBy>Forgács Andrea</cp:lastModifiedBy>
  <cp:revision>2</cp:revision>
  <cp:lastPrinted>2022-05-19T14:39:00Z</cp:lastPrinted>
  <dcterms:created xsi:type="dcterms:W3CDTF">2022-05-19T14:39:00Z</dcterms:created>
  <dcterms:modified xsi:type="dcterms:W3CDTF">2022-05-19T14:39:00Z</dcterms:modified>
</cp:coreProperties>
</file>